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3ECB4">
      <w:pPr>
        <w:spacing w:after="0" w:line="120" w:lineRule="atLeast"/>
        <w:rPr>
          <w:rFonts w:ascii="Book Antiqua" w:hAnsi="Book Antiqua" w:eastAsia="Calibri" w:cs="Arial"/>
          <w:b/>
          <w:color w:val="1F3864"/>
          <w:sz w:val="20"/>
          <w:szCs w:val="20"/>
        </w:rPr>
      </w:pPr>
      <w:r>
        <w:rPr>
          <w:rFonts w:ascii="Book Antiqua" w:hAnsi="Book Antiqua" w:eastAsia="Calibri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>popis udžbenika za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>2. razred u šk. god. 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5</w:t>
      </w:r>
      <w:r>
        <w:rPr>
          <w:rFonts w:ascii="Book Antiqua" w:hAnsi="Book Antiqua" w:eastAsia="Calibri" w:cs="Arial"/>
          <w:b/>
          <w:color w:val="1F3864"/>
        </w:rPr>
        <w:t>./20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26</w:t>
      </w:r>
      <w:r>
        <w:rPr>
          <w:rFonts w:ascii="Book Antiqua" w:hAnsi="Book Antiqua" w:eastAsia="Calibri" w:cs="Arial"/>
          <w:b/>
          <w:color w:val="1F3864"/>
        </w:rPr>
        <w:t>.</w:t>
      </w:r>
    </w:p>
    <w:p w14:paraId="27A7DAE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color w:val="C00000"/>
          <w:sz w:val="24"/>
          <w:szCs w:val="24"/>
          <w:lang w:val="hr-HR"/>
        </w:rPr>
        <w:t xml:space="preserve">                   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2.a, 2.b, 2.c, 2.r. PŠ Prud </w:t>
      </w:r>
    </w:p>
    <w:tbl>
      <w:tblPr>
        <w:tblStyle w:val="3"/>
        <w:tblW w:w="150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30"/>
        <w:gridCol w:w="1080"/>
        <w:gridCol w:w="4410"/>
        <w:gridCol w:w="30"/>
        <w:gridCol w:w="3480"/>
        <w:gridCol w:w="15"/>
        <w:gridCol w:w="1200"/>
        <w:gridCol w:w="15"/>
        <w:gridCol w:w="915"/>
        <w:gridCol w:w="15"/>
        <w:gridCol w:w="1335"/>
        <w:gridCol w:w="15"/>
        <w:gridCol w:w="1365"/>
      </w:tblGrid>
      <w:tr w14:paraId="4026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775D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Reg. broj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67E8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Šifra kompleta</w:t>
            </w:r>
          </w:p>
        </w:tc>
        <w:tc>
          <w:tcPr>
            <w:tcW w:w="4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25212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Naziv udžbenika</w:t>
            </w:r>
          </w:p>
        </w:tc>
        <w:tc>
          <w:tcPr>
            <w:tcW w:w="3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5EFE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Autori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BF06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Vrsta</w:t>
            </w:r>
          </w:p>
        </w:tc>
        <w:tc>
          <w:tcPr>
            <w:tcW w:w="9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1E88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Razred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55F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Nakladnik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00720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Jedinična cijena sa PDV-om u eurima</w:t>
            </w:r>
          </w:p>
        </w:tc>
      </w:tr>
      <w:tr w14:paraId="7693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E9A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3F18F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A6580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2.a, 2.b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EE4A3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09E29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186D2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25937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8A5DE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A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0EC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3718F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4ECFB0">
            <w:pPr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B6C83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596C9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EB413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153AC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C4BBD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C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81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6F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4809</w:t>
            </w: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7C8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175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Sonja Ivić, Marija Krmpotić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8E53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755F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72602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  <w:t>Školska knjiga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DFA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 xml:space="preserve">7,02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52BE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AD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02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6EDDE1">
            <w:pPr>
              <w:jc w:val="left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0B8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7B232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66BD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239A7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5EC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C9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26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E3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4747</w:t>
            </w: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C23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EUREKA 2 : udžbenik prirode i društva s dodatnim digitalnim sadržajima u drugom razredu osnovne škole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6F0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Sanja Ćorić Grgić, Snježana Bakarić Palička, Ivana Križanac, Žaklin Lukša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2B2D3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2887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2.</w:t>
            </w: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0386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Školska knjiga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74A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 xml:space="preserve">10,80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1922A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F2A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69BD7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ED70B1">
            <w:pPr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24"/>
                <w:szCs w:val="24"/>
                <w:lang w:val="hr-HR"/>
              </w:rPr>
              <w:t xml:space="preserve">2,a, 2.b,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2.r. 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24"/>
                <w:szCs w:val="24"/>
                <w:lang w:val="hr-HR"/>
              </w:rPr>
              <w:t>PŠ Prud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2AEA9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11985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414CF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C5DA6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001AF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B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691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3AE5F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C1FC05">
            <w:pPr>
              <w:jc w:val="left"/>
              <w:rPr>
                <w:rFonts w:hint="default" w:ascii="Times New Roman" w:hAnsi="Times New Roman" w:cs="Times New Roman"/>
                <w:b/>
                <w:color w:val="C00000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D8213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775F1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3F59F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1921E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65E62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B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6B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E2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4799</w:t>
            </w: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916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MOJ SRETNI BROJ 2 : udžbenik matematike s dodatnim digitalnim sadržajima u drugom razredu osnovne škole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155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Sanja Jakovljević Rogić, Dubravka Miklec, Graciella Prtajin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11C8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952F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2.</w:t>
            </w: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221D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Školska knjiga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6A7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 xml:space="preserve">21,62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6CFC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548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70819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097136">
            <w:pPr>
              <w:jc w:val="left"/>
              <w:rPr>
                <w:rFonts w:hint="default" w:ascii="Times New Roman" w:hAnsi="Times New Roman" w:cs="Times New Roman"/>
                <w:b/>
                <w:color w:val="C00000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24"/>
                <w:szCs w:val="24"/>
                <w:lang w:val="hr-HR"/>
              </w:rPr>
              <w:t xml:space="preserve">2.c,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2.r. 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24"/>
                <w:szCs w:val="24"/>
                <w:lang w:val="hr-HR"/>
              </w:rPr>
              <w:t>PŠ Prud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0CF6A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EC70C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A5985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C0B67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E7806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5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DC9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71BC1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19ECDB">
            <w:pPr>
              <w:jc w:val="left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84D17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6AD51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3EBC6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97CBE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D1FBD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6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D7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tbl>
            <w:tblPr>
              <w:tblStyle w:val="3"/>
              <w:tblW w:w="85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5"/>
            </w:tblGrid>
            <w:tr w14:paraId="274255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vAlign w:val="center"/>
                </w:tcPr>
                <w:p w14:paraId="3A31E1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4678</w:t>
                  </w:r>
                </w:p>
              </w:tc>
            </w:tr>
            <w:tr w14:paraId="64D11A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vAlign w:val="center"/>
                </w:tcPr>
                <w:p w14:paraId="4440F51F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67C56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AE3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TRAG U PRIČI 2 : radni udžbenik hrvatskoga jezika za 2. razred osnovne škole, 1. dio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E7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DF94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9678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4D2E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Profil Klett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B7D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3,49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20B6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E8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tbl>
            <w:tblPr>
              <w:tblStyle w:val="3"/>
              <w:tblW w:w="85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5"/>
            </w:tblGrid>
            <w:tr w14:paraId="0A2603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600" w:hRule="atLeast"/>
              </w:trPr>
              <w:tc>
                <w:tcPr>
                  <w:tcW w:w="855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vAlign w:val="center"/>
                </w:tcPr>
                <w:p w14:paraId="384223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4678</w:t>
                  </w:r>
                </w:p>
              </w:tc>
            </w:tr>
            <w:tr w14:paraId="225356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vAlign w:val="center"/>
                </w:tcPr>
                <w:p w14:paraId="1FD15EAE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692BB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321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TRAG U PRIČI 2 : radni udžbenik hrvatskoga jezika za 2. razred osnovne škole, 2. dio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AAF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451E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8A61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E7D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Profil Klett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AB3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3,53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1834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2EE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762C6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BF32C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F1621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9F429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E0360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553C5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6E37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F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67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tbl>
            <w:tblPr>
              <w:tblStyle w:val="3"/>
              <w:tblW w:w="85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9"/>
            </w:tblGrid>
            <w:tr w14:paraId="5B09AA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4C35D3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4662</w:t>
                  </w:r>
                </w:p>
              </w:tc>
            </w:tr>
            <w:tr w14:paraId="13EFD5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5B9248AB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2AE87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1D7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POGLED U SVIJET 2, TRAGOM PRIRODE I DRUŠTVA : radni udžbenik za 2. razred osnovne škole, 1. dio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80E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Nataša Svoboda Arnautov, Sanja Škreblin, Sanja Basta, Maja Jelić Kolar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0796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CE9E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378C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Profil Klett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430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5,25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2062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33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tbl>
            <w:tblPr>
              <w:tblStyle w:val="3"/>
              <w:tblW w:w="85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9"/>
            </w:tblGrid>
            <w:tr w14:paraId="015AC2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569B95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4662</w:t>
                  </w:r>
                </w:p>
              </w:tc>
            </w:tr>
            <w:tr w14:paraId="61ABCA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5ABD9102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53F6E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22B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POGLED U SVIJET 2, TRAGOM PRIRODE I DRUŠTVA : radni udžbenik za 2. razred osnovne škole, 2. dio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910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Nataša Svoboda Arnautov, Sanja Škreblin, Sanja Basta, Maja Jelić Kolar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BC9D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DD0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2.</w:t>
            </w: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F7CB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Profil Klett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BFD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5,55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306D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167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4E47D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7539F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2.c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734D4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F0721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9C42B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DDD2F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FA051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B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B48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6FB8B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27159D">
            <w:pPr>
              <w:jc w:val="lef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B529A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481E9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F4DE0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A0A3B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3612C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61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94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tbl>
            <w:tblPr>
              <w:tblStyle w:val="3"/>
              <w:tblW w:w="85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9"/>
            </w:tblGrid>
            <w:tr w14:paraId="2C71F6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06841D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4671</w:t>
                  </w:r>
                </w:p>
              </w:tc>
            </w:tr>
            <w:tr w14:paraId="5388E8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3B2682F6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16427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D3A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MATEMATIKA ZA PRAVE TRAGAČE 2 : radni udžbenik za 2. razred osnovne škole, 1. dio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564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Marijana Martić, Gordana Ivančić, Anita Čupić, Marina Brničević Stanić, Jasminka Martinić Cezar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1FD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08A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655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Profil Klett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044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 xml:space="preserve">10,69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38E5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DA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tbl>
            <w:tblPr>
              <w:tblStyle w:val="3"/>
              <w:tblW w:w="85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9"/>
            </w:tblGrid>
            <w:tr w14:paraId="6DB6D3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3778D7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4671</w:t>
                  </w:r>
                </w:p>
              </w:tc>
            </w:tr>
            <w:tr w14:paraId="1169CF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73BF2248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4D41B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5CE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MATEMATIKA ZA PRAVE TRAGAČE 2 : radni udžbenik za 2. razred osnovne škole, 2. dio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1CD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Marijana Martić, Gordana Ivančić, Anita Čupić, Marina Brničević Stanić, Jasminka Martinić Cezar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8F2F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542D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CE42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Profil Klett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D5A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10,93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2378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14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490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A40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2.a, 2.b, 2.c, 2.r. PŠ Prud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DF9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1D7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012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9AE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205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E2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E11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FDA9B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D7515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ENGLESKI JEZIK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A1078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E9035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2946B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083189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974AF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4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2890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C664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4357</w:t>
            </w: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30DE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SMILES 2 NEW EDITION : udžbenik iz engleskog jezika za 2. razred osnovne škole, 2. godina učenja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D467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Jenny Dooley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5C10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D8CA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189E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8B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10,80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7C06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84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822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INFORMATIKA – IZBORNI PREDMET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03181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C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036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5453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4742</w:t>
            </w: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6A77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E-SVIJET 2 : radni udžbenik informatike s dodatnim digitalnim sadržajima u drugom razredu osnovne škole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5638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Josipa Blagus, Nataša Ljubić Klemše, Ana Flisar Odorčić, Ivana Ružić, Nikola Mihočka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9F41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5DE8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0011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D61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10,80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2AA0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684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D71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VJERONAUK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- IZBORNI PREDMET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A5930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B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4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7CD5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6721</w:t>
            </w:r>
          </w:p>
        </w:tc>
        <w:tc>
          <w:tcPr>
            <w:tcW w:w="10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84A3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4485</w:t>
            </w:r>
          </w:p>
        </w:tc>
        <w:tc>
          <w:tcPr>
            <w:tcW w:w="444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1FC4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 PRIJATELJSTVU S BOGOM : udžbenik za katolički vjeronauk drugoga razreda osnovne škole</w:t>
            </w:r>
          </w:p>
        </w:tc>
        <w:tc>
          <w:tcPr>
            <w:tcW w:w="349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5EA9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Josip Šimunović, Tihana Petković, Suzana Lipovac</w:t>
            </w:r>
          </w:p>
        </w:tc>
        <w:tc>
          <w:tcPr>
            <w:tcW w:w="121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F4DF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6DD2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65" w:type="dxa"/>
            <w:gridSpan w:val="3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28E6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Glas Koncila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929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10,80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</w:tbl>
    <w:p w14:paraId="6D295E07">
      <w:pPr>
        <w:rPr>
          <w:rFonts w:hint="default" w:ascii="Times New Roman" w:hAnsi="Times New Roman" w:cs="Times New Roman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75"/>
    <w:rsid w:val="00001553"/>
    <w:rsid w:val="000146ED"/>
    <w:rsid w:val="0003622B"/>
    <w:rsid w:val="00091C50"/>
    <w:rsid w:val="00192258"/>
    <w:rsid w:val="001D53BE"/>
    <w:rsid w:val="002147F4"/>
    <w:rsid w:val="00220473"/>
    <w:rsid w:val="00222041"/>
    <w:rsid w:val="00223430"/>
    <w:rsid w:val="00281AA4"/>
    <w:rsid w:val="00282DA0"/>
    <w:rsid w:val="002B6FF4"/>
    <w:rsid w:val="002D1F10"/>
    <w:rsid w:val="003366FB"/>
    <w:rsid w:val="003B24BC"/>
    <w:rsid w:val="003E4F0D"/>
    <w:rsid w:val="003F066C"/>
    <w:rsid w:val="003F303C"/>
    <w:rsid w:val="003F34A6"/>
    <w:rsid w:val="00411B3D"/>
    <w:rsid w:val="004177A4"/>
    <w:rsid w:val="00417CE9"/>
    <w:rsid w:val="00422092"/>
    <w:rsid w:val="004468D3"/>
    <w:rsid w:val="00455C86"/>
    <w:rsid w:val="0049584B"/>
    <w:rsid w:val="00497576"/>
    <w:rsid w:val="004A3BF1"/>
    <w:rsid w:val="004C226D"/>
    <w:rsid w:val="004F6B5D"/>
    <w:rsid w:val="005635A7"/>
    <w:rsid w:val="00587245"/>
    <w:rsid w:val="005A24E0"/>
    <w:rsid w:val="005A7D6B"/>
    <w:rsid w:val="00645A13"/>
    <w:rsid w:val="006D67D4"/>
    <w:rsid w:val="006E3725"/>
    <w:rsid w:val="00705277"/>
    <w:rsid w:val="00757049"/>
    <w:rsid w:val="0076123D"/>
    <w:rsid w:val="00802337"/>
    <w:rsid w:val="00813377"/>
    <w:rsid w:val="008245B8"/>
    <w:rsid w:val="008347C5"/>
    <w:rsid w:val="008639CF"/>
    <w:rsid w:val="0087294A"/>
    <w:rsid w:val="008C633C"/>
    <w:rsid w:val="008F7D6D"/>
    <w:rsid w:val="00915B92"/>
    <w:rsid w:val="009439D0"/>
    <w:rsid w:val="00990720"/>
    <w:rsid w:val="00991E5D"/>
    <w:rsid w:val="009F4DD3"/>
    <w:rsid w:val="00A2231C"/>
    <w:rsid w:val="00A50E2F"/>
    <w:rsid w:val="00A64D38"/>
    <w:rsid w:val="00A915F6"/>
    <w:rsid w:val="00AD2182"/>
    <w:rsid w:val="00AF069B"/>
    <w:rsid w:val="00AF194F"/>
    <w:rsid w:val="00B34494"/>
    <w:rsid w:val="00B469C5"/>
    <w:rsid w:val="00B628CF"/>
    <w:rsid w:val="00B824B4"/>
    <w:rsid w:val="00B92CA0"/>
    <w:rsid w:val="00BB1A8D"/>
    <w:rsid w:val="00BB72DB"/>
    <w:rsid w:val="00BD530E"/>
    <w:rsid w:val="00BE02C7"/>
    <w:rsid w:val="00BE16C3"/>
    <w:rsid w:val="00BE40C4"/>
    <w:rsid w:val="00BF120B"/>
    <w:rsid w:val="00BF6114"/>
    <w:rsid w:val="00C26C75"/>
    <w:rsid w:val="00C32271"/>
    <w:rsid w:val="00C53A0A"/>
    <w:rsid w:val="00CA6405"/>
    <w:rsid w:val="00CF7884"/>
    <w:rsid w:val="00D22D45"/>
    <w:rsid w:val="00D26706"/>
    <w:rsid w:val="00D43040"/>
    <w:rsid w:val="00D941E3"/>
    <w:rsid w:val="00D97962"/>
    <w:rsid w:val="00DA5830"/>
    <w:rsid w:val="00DD1DD3"/>
    <w:rsid w:val="00E17A63"/>
    <w:rsid w:val="00E7128D"/>
    <w:rsid w:val="00E75259"/>
    <w:rsid w:val="00E87870"/>
    <w:rsid w:val="00EA12C1"/>
    <w:rsid w:val="00EC5029"/>
    <w:rsid w:val="00ED462D"/>
    <w:rsid w:val="00F03411"/>
    <w:rsid w:val="00F32267"/>
    <w:rsid w:val="00F62F98"/>
    <w:rsid w:val="00F74553"/>
    <w:rsid w:val="00F760C1"/>
    <w:rsid w:val="00F807EB"/>
    <w:rsid w:val="00FE3B1B"/>
    <w:rsid w:val="02FC6AF6"/>
    <w:rsid w:val="09313DB9"/>
    <w:rsid w:val="0F312D16"/>
    <w:rsid w:val="125F6B44"/>
    <w:rsid w:val="1ADE1EC6"/>
    <w:rsid w:val="1C844AF4"/>
    <w:rsid w:val="23D342AE"/>
    <w:rsid w:val="28522079"/>
    <w:rsid w:val="28867DEC"/>
    <w:rsid w:val="291D01EA"/>
    <w:rsid w:val="2B546548"/>
    <w:rsid w:val="35A203A4"/>
    <w:rsid w:val="38DC7D70"/>
    <w:rsid w:val="3F10026B"/>
    <w:rsid w:val="41116ECB"/>
    <w:rsid w:val="4488686F"/>
    <w:rsid w:val="462A03F7"/>
    <w:rsid w:val="47451DD2"/>
    <w:rsid w:val="517D75E9"/>
    <w:rsid w:val="53D84117"/>
    <w:rsid w:val="590B779D"/>
    <w:rsid w:val="5A6E12DF"/>
    <w:rsid w:val="5DDA376C"/>
    <w:rsid w:val="60390ADB"/>
    <w:rsid w:val="641765DA"/>
    <w:rsid w:val="6FC677AC"/>
    <w:rsid w:val="6FF4607D"/>
    <w:rsid w:val="7DB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C688-B19F-4460-BA28-6AD8192693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622</Words>
  <Characters>3550</Characters>
  <Lines>29</Lines>
  <Paragraphs>8</Paragraphs>
  <TotalTime>83</TotalTime>
  <ScaleCrop>false</ScaleCrop>
  <LinksUpToDate>false</LinksUpToDate>
  <CharactersWithSpaces>4164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2024-06-10T10:36:00Z</dcterms:created>
  <dc:creator>Windows User</dc:creator>
  <cp:lastModifiedBy>Korisnik</cp:lastModifiedBy>
  <cp:lastPrinted>2025-05-29T12:15:00Z</cp:lastPrinted>
  <dcterms:modified xsi:type="dcterms:W3CDTF">2025-06-18T15:39:26Z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E5162641F281472DBF6DA93473CE52AB</vt:lpwstr>
  </property>
</Properties>
</file>